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Gift Aid Guide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What is Gift Aid?</w:t>
      </w:r>
    </w:p>
    <w:p w:rsidR="00000000" w:rsidDel="00000000" w:rsidP="00000000" w:rsidRDefault="00000000" w:rsidRPr="00000000" w14:paraId="00000004">
      <w:pPr>
        <w:rPr/>
      </w:pPr>
      <w:r w:rsidDel="00000000" w:rsidR="00000000" w:rsidRPr="00000000">
        <w:rPr>
          <w:rtl w:val="0"/>
        </w:rPr>
        <w:t xml:space="preserve">Gift Aid is a tax relief allowing UK Charities to reclaim an extra 25% in tax on every eligible donation made by a UK taxpayer. </w:t>
      </w:r>
    </w:p>
    <w:p w:rsidR="00000000" w:rsidDel="00000000" w:rsidP="00000000" w:rsidRDefault="00000000" w:rsidRPr="00000000" w14:paraId="00000005">
      <w:pPr>
        <w:rPr>
          <w:b w:val="1"/>
        </w:rPr>
      </w:pPr>
      <w:r w:rsidDel="00000000" w:rsidR="00000000" w:rsidRPr="00000000">
        <w:rPr>
          <w:b w:val="1"/>
          <w:rtl w:val="0"/>
        </w:rPr>
        <w:t xml:space="preserve">What do I do? </w:t>
      </w:r>
    </w:p>
    <w:p w:rsidR="00000000" w:rsidDel="00000000" w:rsidP="00000000" w:rsidRDefault="00000000" w:rsidRPr="00000000" w14:paraId="00000006">
      <w:pPr>
        <w:rPr>
          <w:b w:val="1"/>
        </w:rPr>
      </w:pPr>
      <w:r w:rsidDel="00000000" w:rsidR="00000000" w:rsidRPr="00000000">
        <w:rPr>
          <w:rtl w:val="0"/>
        </w:rPr>
        <w:t xml:space="preserve">When you donate, you will be asked to confirm if you are a UK taxpayer. Please note that Gift Aid can only be reclaimed on any donation made by a UK resident who pays UK income or capital gains tax at a rate at least equal to the amount reclaimed on their donations in the current tax year. </w:t>
      </w: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Gift Aid should NOT be claimed when: </w:t>
      </w:r>
    </w:p>
    <w:p w:rsidR="00000000" w:rsidDel="00000000" w:rsidP="00000000" w:rsidRDefault="00000000" w:rsidRPr="00000000" w14:paraId="00000008">
      <w:pPr>
        <w:ind w:left="720" w:hanging="720"/>
        <w:rPr/>
      </w:pPr>
      <w:r w:rsidDel="00000000" w:rsidR="00000000" w:rsidRPr="00000000">
        <w:rPr>
          <w:rtl w:val="0"/>
        </w:rPr>
        <w:t xml:space="preserve">1.</w:t>
        <w:tab/>
        <w:t xml:space="preserve">Donating in return for tickets (raffles, auctions) or goods and services (including experience days) this is because they are not freewill gifts, you are getting something in return for your donation. </w:t>
      </w:r>
    </w:p>
    <w:p w:rsidR="00000000" w:rsidDel="00000000" w:rsidP="00000000" w:rsidRDefault="00000000" w:rsidRPr="00000000" w14:paraId="00000009">
      <w:pPr>
        <w:rPr/>
      </w:pPr>
      <w:r w:rsidDel="00000000" w:rsidR="00000000" w:rsidRPr="00000000">
        <w:rPr>
          <w:rtl w:val="0"/>
        </w:rPr>
        <w:t xml:space="preserve">2.</w:t>
        <w:tab/>
        <w:t xml:space="preserve">Donating on behalf of someone else or a group of people. </w:t>
      </w:r>
    </w:p>
    <w:p w:rsidR="00000000" w:rsidDel="00000000" w:rsidP="00000000" w:rsidRDefault="00000000" w:rsidRPr="00000000" w14:paraId="0000000A">
      <w:pPr>
        <w:ind w:left="720" w:hanging="720"/>
        <w:rPr/>
      </w:pPr>
      <w:r w:rsidDel="00000000" w:rsidR="00000000" w:rsidRPr="00000000">
        <w:rPr>
          <w:rtl w:val="0"/>
        </w:rPr>
        <w:t xml:space="preserve">3.</w:t>
        <w:tab/>
        <w:t xml:space="preserve">Donating on behalf of a company. You can only make gift aid declarations on your own money. However, a company can claim tax relief on the donation when donating directly to the charity. </w:t>
      </w:r>
    </w:p>
    <w:p w:rsidR="00000000" w:rsidDel="00000000" w:rsidP="00000000" w:rsidRDefault="00000000" w:rsidRPr="00000000" w14:paraId="0000000B">
      <w:pPr>
        <w:ind w:left="720" w:hanging="720"/>
        <w:rPr/>
      </w:pPr>
      <w:r w:rsidDel="00000000" w:rsidR="00000000" w:rsidRPr="00000000">
        <w:rPr>
          <w:rtl w:val="0"/>
        </w:rPr>
        <w:t xml:space="preserve">4.</w:t>
        <w:tab/>
        <w:t xml:space="preserve">Donating to a family member who is taking part in an event and their charity is contributing to the cost. For example, an overseas trek that the charity is paying for. </w:t>
      </w:r>
    </w:p>
    <w:p w:rsidR="00000000" w:rsidDel="00000000" w:rsidP="00000000" w:rsidRDefault="00000000" w:rsidRPr="00000000" w14:paraId="0000000C">
      <w:pPr>
        <w:rPr>
          <w:b w:val="1"/>
        </w:rPr>
      </w:pPr>
      <w:r w:rsidDel="00000000" w:rsidR="00000000" w:rsidRPr="00000000">
        <w:rPr>
          <w:b w:val="1"/>
          <w:rtl w:val="0"/>
        </w:rPr>
        <w:t xml:space="preserve">What if I am not a UK taxpayer? </w:t>
      </w:r>
    </w:p>
    <w:p w:rsidR="00000000" w:rsidDel="00000000" w:rsidP="00000000" w:rsidRDefault="00000000" w:rsidRPr="00000000" w14:paraId="0000000D">
      <w:pPr>
        <w:rPr/>
      </w:pPr>
      <w:r w:rsidDel="00000000" w:rsidR="00000000" w:rsidRPr="00000000">
        <w:rPr>
          <w:rtl w:val="0"/>
        </w:rPr>
        <w:t xml:space="preserve">The Gift Aid scheme is only for the UK. If you are not a UK taxpayer, then you will not be able to claim Gift Aid. </w:t>
      </w:r>
    </w:p>
    <w:p w:rsidR="00000000" w:rsidDel="00000000" w:rsidP="00000000" w:rsidRDefault="00000000" w:rsidRPr="00000000" w14:paraId="0000000E">
      <w:pPr>
        <w:rPr>
          <w:b w:val="1"/>
        </w:rPr>
      </w:pPr>
      <w:r w:rsidDel="00000000" w:rsidR="00000000" w:rsidRPr="00000000">
        <w:rPr>
          <w:b w:val="1"/>
          <w:rtl w:val="0"/>
        </w:rPr>
        <w:t xml:space="preserve">What if I don’t live in the UK?</w:t>
      </w:r>
    </w:p>
    <w:p w:rsidR="00000000" w:rsidDel="00000000" w:rsidP="00000000" w:rsidRDefault="00000000" w:rsidRPr="00000000" w14:paraId="0000000F">
      <w:pPr>
        <w:rPr/>
      </w:pPr>
      <w:r w:rsidDel="00000000" w:rsidR="00000000" w:rsidRPr="00000000">
        <w:rPr>
          <w:rtl w:val="0"/>
        </w:rPr>
        <w:t xml:space="preserve">A person living overseas can still claim Gift Aid provided they are a UK taxpayer and can satisfy the Gift Aid declaration in the donation process</w:t>
      </w:r>
    </w:p>
    <w:p w:rsidR="00000000" w:rsidDel="00000000" w:rsidP="00000000" w:rsidRDefault="00000000" w:rsidRPr="00000000" w14:paraId="00000010">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4171950</wp:posOffset>
            </wp:positionH>
            <wp:positionV relativeFrom="paragraph">
              <wp:posOffset>176946</wp:posOffset>
            </wp:positionV>
            <wp:extent cx="1900560" cy="999327"/>
            <wp:effectExtent b="0" l="0" r="0" t="0"/>
            <wp:wrapSquare wrapText="bothSides" distB="114300" distT="114300" distL="114300" distR="114300"/>
            <wp:docPr id="1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900560" cy="999327"/>
                    </a:xfrm>
                    <a:prstGeom prst="rect"/>
                    <a:ln/>
                  </pic:spPr>
                </pic:pic>
              </a:graphicData>
            </a:graphic>
          </wp:anchor>
        </w:drawing>
      </w:r>
    </w:p>
    <w:p w:rsidR="00000000" w:rsidDel="00000000" w:rsidP="00000000" w:rsidRDefault="00000000" w:rsidRPr="00000000" w14:paraId="00000011">
      <w:pPr>
        <w:rPr/>
      </w:pPr>
      <w:r w:rsidDel="00000000" w:rsidR="00000000" w:rsidRPr="00000000">
        <w:rPr>
          <w:rtl w:val="0"/>
        </w:rPr>
        <w:t xml:space="preserve">If you are using sponsor forms or an online donation page for your activity - please encourage all of your friends and family to tick the Gift Aid box if they are eligible - every penny really does add up!</w:t>
      </w:r>
    </w:p>
    <w:sectPr>
      <w:headerReference r:id="rId8" w:type="default"/>
      <w:footerReference r:id="rId9" w:type="default"/>
      <w:footerReference r:id="rId10" w:type="even"/>
      <w:pgSz w:h="16838" w:w="11906" w:orient="portrait"/>
      <w:pgMar w:bottom="1440" w:top="1440" w:left="1440" w:right="1440" w:header="113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Scottish SPCA is a charity registered in Scotland SC006467</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scottishspca.org | 03000 999 999</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Kingseat Road, Dunfermline, KY11 8RY</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4827905</wp:posOffset>
          </wp:positionH>
          <wp:positionV relativeFrom="paragraph">
            <wp:posOffset>-398308</wp:posOffset>
          </wp:positionV>
          <wp:extent cx="1605915" cy="501015"/>
          <wp:effectExtent b="0" l="0" r="0" t="0"/>
          <wp:wrapSquare wrapText="bothSides" distB="0" distT="0" distL="114300" distR="114300"/>
          <wp:docPr descr="S:\Fundraising\Marcomms\Branding\New Branding May 2023\Assets\Logos and Chevron\23 SSPCA Logo - Black Landscape.png" id="11" name="image1.png"/>
          <a:graphic>
            <a:graphicData uri="http://schemas.openxmlformats.org/drawingml/2006/picture">
              <pic:pic>
                <pic:nvPicPr>
                  <pic:cNvPr descr="S:\Fundraising\Marcomms\Branding\New Branding May 2023\Assets\Logos and Chevron\23 SSPCA Logo - Black Landscape.png" id="0" name="image1.png"/>
                  <pic:cNvPicPr preferRelativeResize="0"/>
                </pic:nvPicPr>
                <pic:blipFill>
                  <a:blip r:embed="rId1"/>
                  <a:srcRect b="0" l="0" r="0" t="0"/>
                  <a:stretch>
                    <a:fillRect/>
                  </a:stretch>
                </pic:blipFill>
                <pic:spPr>
                  <a:xfrm>
                    <a:off x="0" y="0"/>
                    <a:ext cx="1605915" cy="501015"/>
                  </a:xfrm>
                  <a:prstGeom prst="rect"/>
                  <a:ln/>
                </pic:spPr>
              </pic:pic>
            </a:graphicData>
          </a:graphic>
        </wp:anchor>
      </w:drawing>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rebuchet MS" w:cs="Trebuchet MS" w:eastAsia="Trebuchet MS" w:hAnsi="Trebuchet MS"/>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Trebuchet MS" w:cs="Trebuchet MS" w:eastAsia="Trebuchet MS" w:hAnsi="Trebuchet MS"/>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2">
    <w:name w:val="heading 2"/>
    <w:basedOn w:val="Normal"/>
    <w:next w:val="Normal"/>
    <w:link w:val="Heading2Char"/>
    <w:uiPriority w:val="9"/>
    <w:semiHidden w:val="1"/>
    <w:unhideWhenUsed w:val="1"/>
    <w:qFormat w:val="1"/>
    <w:rsid w:val="00B9623C"/>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E25F5"/>
    <w:pPr>
      <w:tabs>
        <w:tab w:val="center" w:pos="4513"/>
        <w:tab w:val="right" w:pos="9026"/>
      </w:tabs>
      <w:spacing w:after="0" w:line="240" w:lineRule="auto"/>
    </w:pPr>
  </w:style>
  <w:style w:type="character" w:styleId="HeaderChar" w:customStyle="1">
    <w:name w:val="Header Char"/>
    <w:basedOn w:val="DefaultParagraphFont"/>
    <w:link w:val="Header"/>
    <w:uiPriority w:val="99"/>
    <w:rsid w:val="007E25F5"/>
  </w:style>
  <w:style w:type="paragraph" w:styleId="Footer">
    <w:name w:val="footer"/>
    <w:basedOn w:val="Normal"/>
    <w:link w:val="FooterChar"/>
    <w:uiPriority w:val="99"/>
    <w:unhideWhenUsed w:val="1"/>
    <w:rsid w:val="007E25F5"/>
    <w:pPr>
      <w:tabs>
        <w:tab w:val="center" w:pos="4513"/>
        <w:tab w:val="right" w:pos="9026"/>
      </w:tabs>
      <w:spacing w:after="0" w:line="240" w:lineRule="auto"/>
    </w:pPr>
  </w:style>
  <w:style w:type="character" w:styleId="FooterChar" w:customStyle="1">
    <w:name w:val="Footer Char"/>
    <w:basedOn w:val="DefaultParagraphFont"/>
    <w:link w:val="Footer"/>
    <w:uiPriority w:val="99"/>
    <w:rsid w:val="007E25F5"/>
  </w:style>
  <w:style w:type="paragraph" w:styleId="NoSpacing">
    <w:name w:val="No Spacing"/>
    <w:qFormat w:val="1"/>
    <w:rsid w:val="001F55FC"/>
    <w:pPr>
      <w:spacing w:after="0" w:line="240" w:lineRule="auto"/>
    </w:pPr>
    <w:rPr>
      <w:rFonts w:ascii="Calibri" w:cs="Times New Roman" w:eastAsia="Times New Roman" w:hAnsi="Calibri"/>
    </w:rPr>
  </w:style>
  <w:style w:type="character" w:styleId="Heading2Char" w:customStyle="1">
    <w:name w:val="Heading 2 Char"/>
    <w:basedOn w:val="DefaultParagraphFont"/>
    <w:link w:val="Heading2"/>
    <w:uiPriority w:val="9"/>
    <w:semiHidden w:val="1"/>
    <w:rsid w:val="00B9623C"/>
    <w:rPr>
      <w:rFonts w:asciiTheme="majorHAnsi" w:cstheme="majorBidi" w:eastAsiaTheme="majorEastAsia" w:hAnsiTheme="majorHAnsi"/>
      <w:color w:val="2e74b5" w:themeColor="accent1" w:themeShade="0000BF"/>
      <w:sz w:val="26"/>
      <w:szCs w:val="26"/>
    </w:rPr>
  </w:style>
  <w:style w:type="character" w:styleId="Hyperlink">
    <w:name w:val="Hyperlink"/>
    <w:basedOn w:val="DefaultParagraphFont"/>
    <w:uiPriority w:val="99"/>
    <w:unhideWhenUsed w:val="1"/>
    <w:rsid w:val="00FB267B"/>
    <w:rPr>
      <w:color w:val="0563c1" w:themeColor="hyperlink"/>
      <w:u w:val="single"/>
    </w:rPr>
  </w:style>
  <w:style w:type="character" w:styleId="UnresolvedMention">
    <w:name w:val="Unresolved Mention"/>
    <w:basedOn w:val="DefaultParagraphFont"/>
    <w:uiPriority w:val="99"/>
    <w:semiHidden w:val="1"/>
    <w:unhideWhenUsed w:val="1"/>
    <w:rsid w:val="00FB267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Brand">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duXtvSMCkY6lyooUOPw8fcPWnw==">CgMxLjA4AGonChRzdWdnZXN0LmdwbW4wNjJkY3hodhIPU2FtYW50aGEgUmVpbGx5ciExcmlJOHhBWUUzQUZTdTF4cTI4NzNMcmJBdVNQSjFGSjQ=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2025-01-24T15:49:00Z</dcterms:created>
  <dc:creator>Karlyn Robertson</dc:creator>
</cp:coreProperties>
</file>